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Prawidłowy rozwój widzenia dzieci</w:t>
      </w:r>
      <w:r>
        <w:rPr/>
        <w:t xml:space="preserve"> </w:t>
      </w:r>
    </w:p>
    <w:p>
      <w:pPr>
        <w:pStyle w:val="Normal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1 miesiąca do 6 roku życia</w:t>
      </w:r>
    </w:p>
    <w:p>
      <w:pPr>
        <w:pStyle w:val="Normal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Ćwiczenia stymulujące percepcję wzrokową dla dzieci przedszkolnych i szkolnych</w:t>
      </w:r>
    </w:p>
    <w:p>
      <w:pPr>
        <w:pStyle w:val="Normal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1902460</wp:posOffset>
            </wp:positionH>
            <wp:positionV relativeFrom="paragraph">
              <wp:posOffset>86360</wp:posOffset>
            </wp:positionV>
            <wp:extent cx="2078990" cy="1275715"/>
            <wp:effectExtent l="0" t="0" r="0" b="0"/>
            <wp:wrapNone/>
            <wp:docPr id="1" name="Obraz 1" descr="Medial Piękno Okulary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edial Piękno Okulary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1 miesiąc życia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Dziecko zwraca uwagę na czarno-białe kontrasty.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Preferuje poruszające się obiekty, dlatego patrzy na oczy.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Ważne dla rozwoju mowy jest wyraźne układanie ust w kontakcie z dzieckiem, by na nich się koncentrowało.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2-3 miesiąc życia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Poza biało-czarnymi kontrastami, preferuje kolor czerwony i żółty.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Patrzy na swoje obie dłonie (nie na jedną).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Uśmiecha się na widok twarzy rodzica.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Obserwuje twarz rodzica.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Spogląda do góry na zabawki.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Wykształca zbieżne ruchy oczu.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Odwraca wzrok w stronę źródła dźwięku.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Wodzi wzrokiem, np. za czerwonym/żółtym krążkiem zawieszonym na tasiemce.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4-5 miesiąc życia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Dzięki możliwości utrzymania główki, zwiększa możliwości wzrokowe.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Skupia wzrok na przedmiotach z odległości ok. 1 m.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Przenosi wzrok z ręki na obiekt.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Spostrzega głębię.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Zauważa siebie w lustrze.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6-7 miesiąc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Dziecko patrzy na zabawki pokazywane w całym obszarze pola widzenia (prawa-lewa, góra-dół</w:t>
      </w:r>
      <w:r>
        <w:rPr>
          <w:rFonts w:cs="Calibri" w:cstheme="minorHAnsi"/>
          <w:sz w:val="24"/>
          <w:szCs w:val="24"/>
        </w:rPr>
        <w:t>).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Wyrzuca zabawki i patrzy, gdzie upadły.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 się koordynacja oko-ręka.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Doskonali się fiksacja </w:t>
      </w:r>
      <w:r>
        <w:rPr>
          <w:rFonts w:cs="Calibri" w:cstheme="minorHAnsi"/>
          <w:sz w:val="24"/>
          <w:szCs w:val="24"/>
        </w:rPr>
        <w:t>wzroku.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 się pamięć wzrokowa.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Następuje koordynacja większości odruchów obuocznych.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Dziecko reaguje odmiennie na zmieniający się wyraz twarzy rodzica.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8-9 miesiąc życia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Kluczowe miesiące dla rozwoju wzroku.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Kształtuje się pole wspólnej uwagi-dziecko patrzy na obiekty, które wskazuje palcem inna osoba oraz samo wskazuje palcem.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Pojawia się umiejętność szukania przedmiotu, który zniknął z pola widzenia.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Dziecko rozróżnia lepiej twarze bliskich mu osób i obce, przez co reaguje płaczem na niektóre z nich.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 koordynację ręka-oko.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10-12 miesiąc życia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Interesuje się drobnymi przedmiotami.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Lubi różne kształty, formy geometryczne.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Płynnie śledzi wzrokiem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Naśladuje wyraz twarzy.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Ogląda ilustracje w książeczkach.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Patrzy na przedmioty, które nazywa dorosły.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Ogląda jedzenie, które wkłada do ust.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Chwyta chwytem pęsetowym, co zachęca je do oglądania mniejszych elementów.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13-18 miesiąc</w:t>
      </w:r>
    </w:p>
    <w:p>
      <w:pPr>
        <w:pStyle w:val="ListParagraph"/>
        <w:numPr>
          <w:ilvl w:val="0"/>
          <w:numId w:val="7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Umiejętność chodzenia niezmiernie wpływa na rozwój widzenia-aktywuje asocjacyjną korę wzrokową. Dziecko poruszając się cały czas ćwiczy akomodację, czyli nastawianie soczewki w celu widzenia obiektów z bliska lub daleka.</w:t>
      </w:r>
    </w:p>
    <w:p>
      <w:pPr>
        <w:pStyle w:val="ListParagraph"/>
        <w:numPr>
          <w:ilvl w:val="0"/>
          <w:numId w:val="7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Zauważa niektóre podobieństwa i różnice.</w:t>
      </w:r>
    </w:p>
    <w:p>
      <w:pPr>
        <w:pStyle w:val="ListParagraph"/>
        <w:numPr>
          <w:ilvl w:val="0"/>
          <w:numId w:val="7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Jest zainteresowane książeczkami i obrazkami.</w:t>
      </w:r>
    </w:p>
    <w:p>
      <w:pPr>
        <w:pStyle w:val="ListParagraph"/>
        <w:numPr>
          <w:ilvl w:val="0"/>
          <w:numId w:val="7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Buduje szeregi i wieże z klocków.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1,5-3 rok życia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Lubi zabawy w chowanego.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Bawi się układankami.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Coraz sprawniej przemieszcza się z jednego pomieszczenia do drugiego. Rzadziej potyka się i uderza o meble.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trzecim roku życia kontynuuje sekwencje klocków, obrazków, np. kot-żaba-ptak, itd.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Uzupełnia sekwencje obrazków.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Uzupełnia kontur twarzy odpowiednimi elementami.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3-5 lat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Rozpoznaje figury geometryczne.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Nazywa kolory.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Układa historyjki obrazkowe.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Segreguje klocki według koloru, wielkości, kształtu.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Rozpoznaje przedmioty na obrazkach, które są pod różnymi kątami.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Wyraźnie widzi i nazywa szczegóły na obrazkach.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Rzuca i łapie piłkę.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Rozumie symboliczną funkcję obrazów, co przygotowuje je do nauki czytania, np. rozpoznając obiekty we wzorach z patyczków.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6 lat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Rozpoznaje litery i cyfry.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Składa obrazki rozcięte na kilka części.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Układa mozaiki z klocków według wzoru.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Zauważa szczegóły różniące ilustracje.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Zapamiętuje ciąg kilku obrazków, które zniknęły z pola widzenia.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Rzuca do celu, np. papierową kulą trafia do pudełka.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Przykładowe zabawy stymulujące percepcję wzrokową w wieku przedszkolnym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Przynoszenie przez dziecko przedmiotu, o który prosi dorosły, dziecko ma go wyszukać w mieszkaniu.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Rozwijanie prawidłowej kierunkowości-układanie np. kasztanów od strony lewej do prawej, z góry na dół, co jest ważne w dalszej nauce czytania i pisania.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Układanie wzorów np. z patyczków do liczenia, szpatułek (patyczków kreatywnych), fasolek.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Układanie obrazków z figur geometrycznych wyciętych z papieru kolorowego.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Składanie obrazków, widokówek pociętych na części.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Tworzenie prostych symboli ze sznurka, np. fala, serce, chmura.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Nazywanie różnic między ilustracjami, np. przedstawiającymi wiosnę i jesień.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Dorysowywanie drugiej połowy obrazka: jabłko, dom, miś, wazonik, zamek, itp.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Opisywanie przedmiotów codziennego użytku, np. czy dziecko pamięta, co jest na kubku </w:t>
      </w:r>
      <w:r>
        <w:rPr>
          <w:sz w:val="24"/>
          <w:szCs w:val="24"/>
        </w:rPr>
        <w:t>brata.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Przerysowywanie wzorów, np. rysujemy dywanik ze szlaczkami, figurami, dziecko dokładnie odwzorowuje na swojej kartce.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Zapamiętywanie wzoru, np. ułożonego z zapałek, guzików (wzór po ekspozycji jest zasłonięty, dziecko układa go z pamięci, co stanowi utrudnienie.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 się zmieniło? Układamy kilka przedmiotów lub kredek, po czym zamieniamy ich kolejność. Ćwiczymy przy okazji liczebniki porządkowe, który z kolei jest…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Szukanie w otoczeniu przedmiotów spełniających dane kryterium, np. okrągłych, żółtych, błyszczących.</w:t>
      </w:r>
    </w:p>
    <w:p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Przeliczanie różnych przedmiotów, sprzętów, np. szuflad w domu.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Ćwiczenia dla dzieci w wieku szkolnym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Rysowanie kratka po kratce według instrukcji słownej, np. kratka do góry, 3 kratki w prawo, itd. do uzyskania obrazka.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Kodowanie-zamalowywanie pól na oznaczonej literami i cyframi kartce, np. C5-żółty, D8-zielony, itd.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Układanie sudoku obrazkowego, cyfrowego, wyrazowego.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Dekodowanie wyrazów. Najpierw każdej literze alfabetu przypisujemy dany symbol. Następnie za pomocą symboli przedstawiamy jakiś wyraz. Uczeń go rozszyfrowuje.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Gry typu dobble, bystre oko, bingo, domino, memory.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Dopasowywanie takich samych wyrazów lub wymyślonych słów, np. bodogo-bodogo, gobodo-gobodo, talała-talała, łatala-łatala (zawierające podobne kształtem litery).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Odnajdowanie wyrazu ukrytego w ciągu liter.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Rozwiązywanie wykreślanek słownych.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Rozsypanki literowe.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Rysowanie według osi symetrii coraz trudniejszych kształtów.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Uzupełnianie obrazków, np. dorysowywanie elementów w konturze domu.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Odczytywanie wyrazów z chmury wyrazowej -Wordart.</w:t>
      </w:r>
    </w:p>
    <w:p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Formowanie liter z różnych tworzyw-sznurek, drucik, plastelina.</w:t>
      </w:r>
    </w:p>
    <w:p>
      <w:pPr>
        <w:pStyle w:val="ListParagraph"/>
        <w:numPr>
          <w:ilvl w:val="0"/>
          <w:numId w:val="12"/>
        </w:numPr>
        <w:rPr>
          <w:rStyle w:val="Czeinternetow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Odnajdywanie ukrytych obrazków na ilustracji </w:t>
      </w:r>
    </w:p>
    <w:p>
      <w:pPr>
        <w:pStyle w:val="ListParagraph"/>
        <w:numPr>
          <w:ilvl w:val="0"/>
          <w:numId w:val="0"/>
        </w:numPr>
        <w:ind w:left="720" w:hanging="0"/>
        <w:rPr>
          <w:rStyle w:val="Czeinternetowe"/>
          <w:color w:val="auto"/>
          <w:sz w:val="24"/>
          <w:szCs w:val="24"/>
          <w:u w:val="none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Opracowano na podstawie: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J. Cieszyńska-Rożek, </w:t>
      </w:r>
      <w:r>
        <w:rPr>
          <w:i/>
          <w:iCs/>
          <w:sz w:val="24"/>
          <w:szCs w:val="24"/>
        </w:rPr>
        <w:t>Neurobiologiczne podstawy rozwoju poznawczego. Wzrok</w:t>
      </w:r>
      <w:r>
        <w:rPr>
          <w:sz w:val="24"/>
          <w:szCs w:val="24"/>
        </w:rPr>
        <w:t>, Centrum Metody Krakowskiej, Kraków 2019.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B. Pakuła, </w:t>
      </w:r>
      <w:r>
        <w:rPr>
          <w:i/>
          <w:iCs/>
          <w:sz w:val="24"/>
          <w:szCs w:val="24"/>
        </w:rPr>
        <w:t>Widzenie u dzieci. Prawidłowy rozwój i zaburzenia</w:t>
      </w:r>
      <w:r>
        <w:rPr>
          <w:sz w:val="24"/>
          <w:szCs w:val="24"/>
        </w:rPr>
        <w:t>, Akademia Ćwiczę Oko</w:t>
      </w:r>
    </w:p>
    <w:p>
      <w:pPr>
        <w:pStyle w:val="Normal"/>
        <w:rPr>
          <w:sz w:val="24"/>
          <w:szCs w:val="24"/>
        </w:rPr>
      </w:pPr>
      <w:hyperlink r:id="rId3">
        <w:r>
          <w:rPr>
            <w:rStyle w:val="Czeinternetowe"/>
            <w:sz w:val="24"/>
            <w:szCs w:val="24"/>
          </w:rPr>
          <w:t>https://barbarapakula.pl/wzrok-dziecka-od-3-do-12-miesiaca-zycia/</w:t>
        </w:r>
      </w:hyperlink>
    </w:p>
    <w:p>
      <w:pPr>
        <w:pStyle w:val="Normal"/>
        <w:rPr>
          <w:sz w:val="24"/>
          <w:szCs w:val="24"/>
        </w:rPr>
      </w:pPr>
      <w:hyperlink r:id="rId4">
        <w:r>
          <w:rPr>
            <w:rStyle w:val="Czeinternetowe"/>
            <w:sz w:val="24"/>
            <w:szCs w:val="24"/>
          </w:rPr>
          <w:t>https://barbarapakula.pl/rozwoj-widzenia-przedszkolaka/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Polecana literatura oraz strony internetowe: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A. Bala, </w:t>
      </w:r>
      <w:r>
        <w:rPr>
          <w:rFonts w:cs="Calibri" w:cstheme="minorHAnsi"/>
          <w:i/>
          <w:iCs/>
          <w:sz w:val="24"/>
          <w:szCs w:val="24"/>
        </w:rPr>
        <w:t>Analiza i synteza wzrokowa. Odwrócenia</w:t>
      </w:r>
      <w:r>
        <w:rPr>
          <w:rFonts w:cs="Calibri" w:cstheme="minorHAnsi"/>
          <w:sz w:val="24"/>
          <w:szCs w:val="24"/>
        </w:rPr>
        <w:t>, Arson.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A. Bala, </w:t>
      </w:r>
      <w:r>
        <w:rPr>
          <w:rFonts w:cs="Calibri" w:cstheme="minorHAnsi"/>
          <w:i/>
          <w:iCs/>
          <w:sz w:val="24"/>
          <w:szCs w:val="24"/>
        </w:rPr>
        <w:t>Analiza i synteza wzrokowa. Materiał atematyczny</w:t>
      </w:r>
      <w:r>
        <w:rPr>
          <w:rFonts w:cs="Calibri" w:cstheme="minorHAnsi"/>
          <w:sz w:val="24"/>
          <w:szCs w:val="24"/>
        </w:rPr>
        <w:t>, Arson.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A. Bala. </w:t>
      </w:r>
      <w:r>
        <w:rPr>
          <w:rFonts w:cs="Calibri" w:cstheme="minorHAnsi"/>
          <w:i/>
          <w:iCs/>
          <w:sz w:val="24"/>
          <w:szCs w:val="24"/>
        </w:rPr>
        <w:t>Analiza i synteza wzrokowa. Materiał tematyczny</w:t>
      </w:r>
      <w:r>
        <w:rPr>
          <w:rFonts w:cs="Calibri" w:cstheme="minorHAnsi"/>
          <w:sz w:val="24"/>
          <w:szCs w:val="24"/>
        </w:rPr>
        <w:t>, Arson.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J. Cieszyńska, A.  Dębicka-Cieszyńska, </w:t>
      </w:r>
      <w:r>
        <w:rPr>
          <w:rFonts w:cs="Calibri" w:cstheme="minorHAnsi"/>
          <w:i/>
          <w:iCs/>
          <w:sz w:val="24"/>
          <w:szCs w:val="24"/>
        </w:rPr>
        <w:t xml:space="preserve">Układanki symultaniczno-sekwencyjne, </w:t>
      </w:r>
      <w:r>
        <w:rPr>
          <w:rFonts w:cs="Calibri" w:cstheme="minorHAnsi"/>
          <w:sz w:val="24"/>
          <w:szCs w:val="24"/>
        </w:rPr>
        <w:t>Wydawnictwo Metody Krakowskiej.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M. Frostig i D. Horne, </w:t>
      </w:r>
      <w:r>
        <w:rPr>
          <w:rFonts w:cs="Calibri" w:cstheme="minorHAnsi"/>
          <w:i/>
          <w:iCs/>
          <w:sz w:val="24"/>
          <w:szCs w:val="24"/>
        </w:rPr>
        <w:t>Wzory i obrazki. Program rozwijający percepcję wzrokową</w:t>
      </w:r>
      <w:r>
        <w:rPr>
          <w:rFonts w:cs="Calibri" w:cstheme="minorHAnsi"/>
          <w:sz w:val="24"/>
          <w:szCs w:val="24"/>
        </w:rPr>
        <w:t xml:space="preserve"> (poziomy podstawowy, średni, wyższy), zestaw zawiera podręcznik i ćwiczenia dla każdego poziomu, Pracownia Testów Psychologicznych Polskiego Towarzystwa Psychologicznego.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>Gołębiowska-Małek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cs="Calibri" w:cstheme="minorHAnsi"/>
          <w:i/>
          <w:iCs/>
          <w:sz w:val="24"/>
          <w:szCs w:val="24"/>
        </w:rPr>
        <w:t xml:space="preserve">Wyrazowe potyczki wzrokowe, </w:t>
      </w:r>
      <w:r>
        <w:rPr>
          <w:rFonts w:cs="Calibri" w:cstheme="minorHAnsi"/>
          <w:sz w:val="24"/>
          <w:szCs w:val="24"/>
        </w:rPr>
        <w:t>Harmonia.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M. Hinz, </w:t>
      </w:r>
      <w:r>
        <w:rPr>
          <w:rFonts w:cs="Calibri" w:cstheme="minorHAnsi"/>
          <w:i/>
          <w:iCs/>
          <w:sz w:val="24"/>
          <w:szCs w:val="24"/>
        </w:rPr>
        <w:t>Zapamiętaj jak najwięcej</w:t>
      </w:r>
      <w:r>
        <w:rPr>
          <w:rFonts w:cs="Calibri" w:cstheme="minorHAnsi"/>
          <w:sz w:val="24"/>
          <w:szCs w:val="24"/>
        </w:rPr>
        <w:t xml:space="preserve"> (poziomy łatwy, średni trudny), wydawnictwo Harmonia.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M. Korendo, K. Sedivy, </w:t>
      </w:r>
      <w:r>
        <w:rPr>
          <w:rFonts w:cs="Calibri" w:cstheme="minorHAnsi"/>
          <w:i/>
          <w:iCs/>
          <w:sz w:val="24"/>
          <w:szCs w:val="24"/>
        </w:rPr>
        <w:t>Percepcja wzrokowa</w:t>
      </w:r>
      <w:r>
        <w:rPr>
          <w:rFonts w:cs="Calibri" w:cstheme="minorHAnsi"/>
          <w:sz w:val="24"/>
          <w:szCs w:val="24"/>
        </w:rPr>
        <w:t>, Arson.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R. Paździo, </w:t>
      </w:r>
      <w:r>
        <w:rPr>
          <w:rFonts w:cs="Calibri" w:cstheme="minorHAnsi"/>
          <w:i/>
          <w:iCs/>
          <w:sz w:val="24"/>
          <w:szCs w:val="24"/>
        </w:rPr>
        <w:t>120 pomysłów na terapię percepcji wzrokowej</w:t>
      </w:r>
      <w:r>
        <w:rPr>
          <w:rFonts w:cs="Calibri" w:cstheme="minorHAnsi"/>
          <w:sz w:val="24"/>
          <w:szCs w:val="24"/>
        </w:rPr>
        <w:t>, Harmonia.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M. Podleśna, </w:t>
      </w:r>
      <w:r>
        <w:rPr>
          <w:rFonts w:cs="Calibri" w:cstheme="minorHAnsi"/>
          <w:i/>
          <w:iCs/>
          <w:sz w:val="24"/>
          <w:szCs w:val="24"/>
        </w:rPr>
        <w:t>Perskie oko</w:t>
      </w:r>
      <w:r>
        <w:rPr>
          <w:rFonts w:cs="Calibri" w:cstheme="minorHAnsi"/>
          <w:sz w:val="24"/>
          <w:szCs w:val="24"/>
        </w:rPr>
        <w:t>, Harmonia.</w:t>
      </w:r>
    </w:p>
    <w:p>
      <w:pPr>
        <w:pStyle w:val="ListParagraph"/>
        <w:numPr>
          <w:ilvl w:val="0"/>
          <w:numId w:val="13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G. Walczak, D. Aksamit, </w:t>
      </w:r>
      <w:r>
        <w:rPr>
          <w:rFonts w:cs="Calibri" w:cstheme="minorHAnsi"/>
          <w:i/>
          <w:iCs/>
          <w:sz w:val="24"/>
          <w:szCs w:val="24"/>
        </w:rPr>
        <w:t>Pewny start, zajęcia rewalidacyjne, Percepcja wzrokowa</w:t>
      </w:r>
      <w:r>
        <w:rPr>
          <w:rFonts w:cs="Calibri" w:cstheme="minorHAnsi"/>
          <w:sz w:val="24"/>
          <w:szCs w:val="24"/>
        </w:rPr>
        <w:t>, PWN.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hyperlink r:id="rId5">
        <w:r>
          <w:rPr>
            <w:rStyle w:val="Czeinternetowe"/>
            <w:sz w:val="24"/>
            <w:szCs w:val="24"/>
          </w:rPr>
          <w:t>https://barbarapakula.pl/</w:t>
        </w:r>
      </w:hyperlink>
      <w:r>
        <w:rPr>
          <w:sz w:val="24"/>
          <w:szCs w:val="24"/>
        </w:rPr>
        <w:t xml:space="preserve"> - blog optometrystki poruszający różne zagadnienia dotyczące widzenia.</w:t>
      </w:r>
    </w:p>
    <w:p>
      <w:pPr>
        <w:pStyle w:val="Normal"/>
        <w:rPr>
          <w:sz w:val="24"/>
          <w:szCs w:val="24"/>
        </w:rPr>
      </w:pPr>
      <w:hyperlink r:id="rId6">
        <w:r>
          <w:rPr>
            <w:rStyle w:val="Czeinternetowe"/>
            <w:sz w:val="24"/>
            <w:szCs w:val="24"/>
          </w:rPr>
          <w:t>http://bystredziecko.pl/dyktanda-graficzne-kodowane-strzalkami-matematyka/</w:t>
        </w:r>
      </w:hyperlink>
    </w:p>
    <w:p>
      <w:pPr>
        <w:pStyle w:val="Normal"/>
        <w:rPr>
          <w:sz w:val="24"/>
          <w:szCs w:val="24"/>
        </w:rPr>
      </w:pPr>
      <w:hyperlink r:id="rId7">
        <w:r>
          <w:rPr>
            <w:rStyle w:val="Czeinternetowe"/>
            <w:sz w:val="24"/>
            <w:szCs w:val="24"/>
          </w:rPr>
          <w:t>http://www.kreatywniewdomu.pl/2019/03/podazaj-za-strzakami-czyli-wielkanocne.html</w:t>
        </w:r>
      </w:hyperlink>
    </w:p>
    <w:p>
      <w:pPr>
        <w:pStyle w:val="Normal"/>
        <w:rPr>
          <w:rStyle w:val="Czeinternetowe"/>
          <w:sz w:val="24"/>
          <w:szCs w:val="24"/>
        </w:rPr>
      </w:pPr>
      <w:hyperlink r:id="rId8">
        <w:r>
          <w:rPr>
            <w:rStyle w:val="Czeinternetowe"/>
            <w:sz w:val="24"/>
            <w:szCs w:val="24"/>
          </w:rPr>
          <w:t>https://eduzabawy.com/karty_pracy/</w:t>
        </w:r>
      </w:hyperlink>
    </w:p>
    <w:p>
      <w:pPr>
        <w:pStyle w:val="Normal"/>
        <w:rPr>
          <w:sz w:val="24"/>
          <w:szCs w:val="24"/>
        </w:rPr>
      </w:pPr>
      <w:hyperlink r:id="rId9">
        <w:r>
          <w:rPr>
            <w:rStyle w:val="Czeinternetowe"/>
            <w:sz w:val="24"/>
            <w:szCs w:val="24"/>
          </w:rPr>
          <w:t>https://www.nauczycielskiezacisze.pl/2018/12/boze-narodzenie-karty-pracy-dla-klas-1-3.html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ab/>
        <w:t>Opracowała: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Maria Frodyma</w:t>
      </w:r>
    </w:p>
    <w:sectPr>
      <w:footerReference w:type="default" r:id="rId10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11" wp14:anchorId="1BC1FC8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1975" cy="561975"/>
              <wp:effectExtent l="6985" t="6985" r="6350" b="6350"/>
              <wp:wrapNone/>
              <wp:docPr id="2" name="Owal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1960" cy="56196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721433906"/>
                          </w:sdtPr>
                          <w:sdtContent>
                            <w:p>
                              <w:pPr>
                                <w:pStyle w:val="Stopka"/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4472C4" w:themeColor="accent1"/>
                                </w:rPr>
                                <w:fldChar w:fldCharType="begin"/>
                              </w:r>
                              <w:r>
                                <w:rPr>
                                  <w:color w:val="4472C4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color w:val="4472C4"/>
                                </w:rPr>
                                <w:fldChar w:fldCharType="separate"/>
                              </w:r>
                              <w:r>
                                <w:rPr>
                                  <w:color w:val="4472C4"/>
                                </w:rPr>
                                <w:t>3</w:t>
                              </w:r>
                              <w:r>
                                <w:rPr>
                                  <w:color w:val="4472C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Owal 4" path="l-2147483648,-2147483643l-2147483628,-2147483627l-2147483648,-2147483643l-2147483626,-2147483625xe" stroked="t" o:allowincell="f" style="position:absolute;margin-left:13.25pt;margin-top:13.25pt;width:44.2pt;height:44.2pt;flip:x;mso-wrap-style:square;v-text-anchor:middle;rotation:180;mso-position-horizontal:center;mso-position-horizontal-relative:page;mso-position-vertical:center" wp14:anchorId="1BC1FC8A">
              <v:fill o:detectmouseclick="t" on="false"/>
              <v:stroke color="#adc1d9" weight="1260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410642377"/>
                    </w:sdtPr>
                    <w:sdtContent>
                      <w:p>
                        <w:pPr>
                          <w:pStyle w:val="Stopka"/>
                          <w:rPr>
                            <w:color w:val="4472C4" w:themeColor="accent1"/>
                          </w:rPr>
                        </w:pPr>
                        <w:r>
                          <w:rPr>
                            <w:color w:val="4472C4" w:themeColor="accent1"/>
                          </w:rPr>
                          <w:fldChar w:fldCharType="begin"/>
                        </w:r>
                        <w:r>
                          <w:rPr>
                            <w:color w:val="4472C4"/>
                          </w:rPr>
                          <w:instrText xml:space="preserve"> PAGE </w:instrText>
                        </w:r>
                        <w:r>
                          <w:rPr>
                            <w:color w:val="4472C4"/>
                          </w:rPr>
                          <w:fldChar w:fldCharType="separate"/>
                        </w:r>
                        <w:r>
                          <w:rPr>
                            <w:color w:val="4472C4"/>
                          </w:rPr>
                          <w:t>3</w:t>
                        </w:r>
                        <w:r>
                          <w:rPr>
                            <w:color w:val="4472C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oval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7f1fca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92377f"/>
    <w:rPr/>
  </w:style>
  <w:style w:type="character" w:styleId="StopkaZnak" w:customStyle="1">
    <w:name w:val="Stopka Znak"/>
    <w:basedOn w:val="DefaultParagraphFont"/>
    <w:uiPriority w:val="99"/>
    <w:qFormat/>
    <w:rsid w:val="0092377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e21c5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777f24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567db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37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37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barbarapakula.pl/wzrok-dziecka-od-3-do-12-miesiaca-zycia/" TargetMode="External"/><Relationship Id="rId4" Type="http://schemas.openxmlformats.org/officeDocument/2006/relationships/hyperlink" Target="https://barbarapakula.pl/rozwoj-widzenia-przedszkolaka/" TargetMode="External"/><Relationship Id="rId5" Type="http://schemas.openxmlformats.org/officeDocument/2006/relationships/hyperlink" Target="https://barbarapakula.pl/" TargetMode="External"/><Relationship Id="rId6" Type="http://schemas.openxmlformats.org/officeDocument/2006/relationships/hyperlink" Target="http://bystredziecko.pl/dyktanda-graficzne-kodowane-strzalkami-matematyka/" TargetMode="External"/><Relationship Id="rId7" Type="http://schemas.openxmlformats.org/officeDocument/2006/relationships/hyperlink" Target="http://www.kreatywniewdomu.pl/2019/03/podazaj-za-strzakami-czyli-wielkanocne.html" TargetMode="External"/><Relationship Id="rId8" Type="http://schemas.openxmlformats.org/officeDocument/2006/relationships/hyperlink" Target="https://eduzabawy.com/karty_pracy/" TargetMode="External"/><Relationship Id="rId9" Type="http://schemas.openxmlformats.org/officeDocument/2006/relationships/hyperlink" Target="https://www.nauczycielskiezacisze.pl/2018/12/boze-narodzenie-karty-pracy-dla-klas-1-3.html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LibreOffice/7.5.0.3$Windows_X86_64 LibreOffice_project/c21113d003cd3efa8c53188764377a8272d9d6de</Application>
  <AppVersion>15.0000</AppVersion>
  <Pages>5</Pages>
  <Words>1048</Words>
  <Characters>6786</Characters>
  <CharactersWithSpaces>7630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2022-01-11T20:37:00Z</dcterms:created>
  <dc:creator>Maria Frodyma</dc:creator>
  <dc:description/>
  <dc:language>pl-PL</dc:language>
  <cp:lastModifiedBy/>
  <dcterms:modified xsi:type="dcterms:W3CDTF">2023-02-19T17:06:41Z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